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color w:val="666666"/>
          <w:sz w:val="18"/>
        </w:rPr>
        <w:t>МелданаСБ · Документы, расчёты и декларации по безопасности</w:t>
      </w:r>
    </w:p>
    <w:p>
      <w:pPr>
        <w:pStyle w:val="Heading1"/>
      </w:pPr>
      <w:r>
        <w:rPr>
          <w:color w:val="186872"/>
          <w:sz w:val="32"/>
        </w:rPr>
        <w:t>Опросник: категорирование объектов КИИ (187-ФЗ)</w:t>
      </w:r>
    </w:p>
    <w:p>
      <w:r>
        <w:rPr>
          <w:b/>
        </w:rPr>
        <w:t>Как заполнить и отправить:</w:t>
        <w:br/>
      </w:r>
      <w:r>
        <w:t>1. Ответьте на вопросы прямо в этом файле (колонка «Ответ»). Если ответа нет — напишите «не знаю», мы уточним сами.</w:t>
        <w:br/>
        <w:t>2. Приложите документы из списка в конце (что есть — остальное не критично).</w:t>
        <w:br/>
        <w:t xml:space="preserve">3. Отправьте файл и приложения на </w:t>
      </w:r>
      <w:r>
        <w:rPr>
          <w:b/>
        </w:rPr>
        <w:t>sale@meldana.ru</w:t>
      </w:r>
      <w:r>
        <w:t xml:space="preserve"> — в течение рабочего дня пришлём точную цену, срок и договор.</w:t>
        <w:br/>
      </w:r>
      <w:r>
        <w:rPr>
          <w:color w:val="666666"/>
          <w:sz w:val="18"/>
        </w:rPr>
        <w:t>Подготовим категорирование, акты, перечень и сведения для ФСТЭК. Срок — 7–10 рабочих дней.</w:t>
      </w:r>
    </w:p>
    <w:p>
      <w:pPr>
        <w:pStyle w:val="Heading2"/>
      </w:pPr>
      <w:r>
        <w:rPr>
          <w:color w:val="186872"/>
          <w:sz w:val="24"/>
        </w:rPr>
        <w:t>1. Общие сведения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Название организации / ИП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ИНН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Контактное лицо (ФИО, должность)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Телефон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E-mail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Адрес объекта (полный, с индексом)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Назначение объекта (офис, магазин, школа, склад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Этажность здания / этаж размещения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Общая площадь объекта, м²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Год постройки здания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Режим работы объекта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2. Субъект и объекты КИИ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86"/>
        <w:gridCol w:w="4252"/>
      </w:tblGrid>
      <w:tr>
        <w:tc>
          <w:tcPr>
            <w:tcW w:type="dxa" w:w="4320"/>
          </w:tcPr>
          <w:p>
            <w:r>
              <w:rPr>
                <w:b/>
              </w:rPr>
              <w:t>Вопрос</w:t>
            </w:r>
          </w:p>
        </w:tc>
        <w:tc>
          <w:tcPr>
            <w:tcW w:type="dxa" w:w="4320"/>
          </w:tcPr>
          <w:p>
            <w:r>
              <w:rPr>
                <w:b/>
              </w:rPr>
              <w:t>Ответ</w:t>
            </w:r>
          </w:p>
        </w:tc>
      </w:tr>
      <w:tr>
        <w:tc>
          <w:tcPr>
            <w:tcW w:type="dxa" w:w="5386"/>
          </w:tcPr>
          <w:p>
            <w:r>
              <w:rPr>
                <w:sz w:val="20"/>
              </w:rPr>
              <w:t>Сфера деятельности (здравоохранение/транспорт/связь/энергетика/банки/ТЭК/промышленность и т.д.)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Какие информационные системы, АСУ ТП, сети связи эксплуатируете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Число объектов для категорирования (примерно)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Есть ли критичные процессы (управление производством, платежи, жизнеобеспечение)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Проводилось ли категорирование ранее, направляли ли перечень во ФСТЭК</w:t>
            </w:r>
          </w:p>
        </w:tc>
        <w:tc>
          <w:tcPr>
            <w:tcW w:type="dxa" w:w="4252"/>
          </w:tcPr>
          <w:p/>
        </w:tc>
      </w:tr>
      <w:tr>
        <w:tc>
          <w:tcPr>
            <w:tcW w:type="dxa" w:w="5386"/>
          </w:tcPr>
          <w:p>
            <w:r>
              <w:rPr>
                <w:sz w:val="20"/>
              </w:rPr>
              <w:t>Нужна ли модель угроз ИБ и организационные документы по ИБ</w:t>
            </w:r>
          </w:p>
        </w:tc>
        <w:tc>
          <w:tcPr>
            <w:tcW w:type="dxa" w:w="4252"/>
          </w:tcPr>
          <w:p/>
        </w:tc>
      </w:tr>
    </w:tbl>
    <w:p/>
    <w:p>
      <w:pPr>
        <w:pStyle w:val="Heading2"/>
      </w:pPr>
      <w:r>
        <w:rPr>
          <w:color w:val="186872"/>
          <w:sz w:val="24"/>
        </w:rPr>
        <w:t>Что приложить к письму</w:t>
      </w:r>
    </w:p>
    <w:p>
      <w:pPr>
        <w:pStyle w:val="ListBullet"/>
      </w:pPr>
      <w:r>
        <w:t>Перечень информационных систем / АСУ</w:t>
      </w:r>
    </w:p>
    <w:p>
      <w:pPr>
        <w:pStyle w:val="ListBullet"/>
      </w:pPr>
      <w:r>
        <w:t>Организационная структура (для комиссии)</w:t>
      </w:r>
    </w:p>
    <w:p>
      <w:pPr>
        <w:pStyle w:val="ListBullet"/>
      </w:pPr>
      <w:r>
        <w:t>Прежние акты категорирования, если есть</w:t>
      </w:r>
    </w:p>
    <w:p>
      <w:r>
        <w:rPr>
          <w:color w:val="666666"/>
          <w:sz w:val="18"/>
        </w:rPr>
        <w:t>Конфиденциальность: материалы используются только для подготовки вашего документа и не передаются третьим лицам.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